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widowControl w:val="0"/>
        <w:spacing w:after="80" w:line="240" w:lineRule="auto"/>
        <w:jc w:val="center"/>
        <w:rPr>
          <w:b w:val="1"/>
          <w:bCs w:val="1"/>
          <w:sz w:val="26"/>
          <w:szCs w:val="26"/>
        </w:rPr>
      </w:pPr>
      <w:bookmarkStart w:colFirst="0" w:colLast="0" w:name="_maookjcxnldw" w:id="0"/>
      <w:bookmarkEnd w:id="0"/>
      <w:r w:rsidDel="00000000" w:rsidR="00000000" w:rsidRPr="00000000">
        <w:rPr>
          <w:b w:val="1"/>
          <w:bCs w:val="1"/>
          <w:sz w:val="26"/>
          <w:szCs w:val="26"/>
          <w:rtl w:val="0"/>
        </w:rPr>
        <w:t xml:space="preserve">Aggressive Behaviour Policy</w:t>
      </w:r>
    </w:p>
    <w:p w:rsidR="00000000" w:rsidDel="00000000" w:rsidP="00000000" w:rsidRDefault="00000000" w:rsidRPr="00000000" w14:paraId="00000002">
      <w:pPr>
        <w:keepLines w:val="1"/>
        <w:widowControl w:val="0"/>
        <w:spacing w:after="240" w:before="240" w:line="240" w:lineRule="auto"/>
        <w:rPr/>
      </w:pPr>
      <w:r w:rsidDel="00000000" w:rsidR="00000000" w:rsidRPr="00000000">
        <w:rPr>
          <w:rtl w:val="0"/>
        </w:rPr>
        <w:t xml:space="preserve">At </w:t>
      </w:r>
      <w:r w:rsidDel="00000000" w:rsidR="00000000" w:rsidRPr="00000000">
        <w:rPr>
          <w:color w:val="ff0000"/>
          <w:rtl w:val="0"/>
        </w:rPr>
        <w:t xml:space="preserve">xxxxx</w:t>
      </w:r>
      <w:r w:rsidDel="00000000" w:rsidR="00000000" w:rsidRPr="00000000">
        <w:rPr>
          <w:rtl w:val="0"/>
        </w:rPr>
        <w:t xml:space="preserve">, we are committed to maintaining a professional, respectful, and safe environment for all members of the team and visitors. We do not tolerate any form of bullying, aggression, harassment, or behaviour intended to cause conflict from anyone, including parents/carers and visitors. Our settings must remain spaces of safety, dignity, and collaboration for everyone.</w:t>
      </w:r>
    </w:p>
    <w:p w:rsidR="00000000" w:rsidDel="00000000" w:rsidP="00000000" w:rsidRDefault="00000000" w:rsidRPr="00000000" w14:paraId="00000003">
      <w:pPr>
        <w:keepLines w:val="1"/>
        <w:widowControl w:val="0"/>
        <w:spacing w:after="240" w:before="240" w:line="240" w:lineRule="auto"/>
        <w:rPr/>
      </w:pPr>
      <w:r w:rsidDel="00000000" w:rsidR="00000000" w:rsidRPr="00000000">
        <w:rPr>
          <w:rtl w:val="0"/>
        </w:rPr>
      </w:r>
    </w:p>
    <w:p w:rsidR="00000000" w:rsidDel="00000000" w:rsidP="00000000" w:rsidRDefault="00000000" w:rsidRPr="00000000" w14:paraId="00000004">
      <w:pPr>
        <w:pStyle w:val="Heading3"/>
        <w:keepNext w:val="0"/>
        <w:widowControl w:val="0"/>
        <w:spacing w:before="280" w:line="240" w:lineRule="auto"/>
        <w:rPr>
          <w:b w:val="1"/>
          <w:bCs w:val="1"/>
          <w:color w:val="000000"/>
          <w:sz w:val="22"/>
          <w:szCs w:val="22"/>
        </w:rPr>
      </w:pPr>
      <w:bookmarkStart w:colFirst="0" w:colLast="0" w:name="_w5f82hwg3p3t" w:id="1"/>
      <w:bookmarkEnd w:id="1"/>
      <w:r w:rsidDel="00000000" w:rsidR="00000000" w:rsidRPr="00000000">
        <w:rPr>
          <w:b w:val="1"/>
          <w:bCs w:val="1"/>
          <w:color w:val="000000"/>
          <w:sz w:val="22"/>
          <w:szCs w:val="22"/>
          <w:rtl w:val="0"/>
        </w:rPr>
        <w:t xml:space="preserve">Unacceptable Behaviour</w:t>
      </w:r>
    </w:p>
    <w:p w:rsidR="00000000" w:rsidDel="00000000" w:rsidP="00000000" w:rsidRDefault="00000000" w:rsidRPr="00000000" w14:paraId="00000005">
      <w:pPr>
        <w:keepLines w:val="1"/>
        <w:widowControl w:val="0"/>
        <w:spacing w:after="240" w:before="240" w:line="240" w:lineRule="auto"/>
        <w:rPr/>
      </w:pPr>
      <w:r w:rsidDel="00000000" w:rsidR="00000000" w:rsidRPr="00000000">
        <w:rPr>
          <w:rtl w:val="0"/>
        </w:rPr>
        <w:t xml:space="preserve">Unacceptable behaviour includes, but is not limited to, the following:</w:t>
      </w:r>
    </w:p>
    <w:p w:rsidR="00000000" w:rsidDel="00000000" w:rsidP="00000000" w:rsidRDefault="00000000" w:rsidRPr="00000000" w14:paraId="00000006">
      <w:pPr>
        <w:keepLines w:val="1"/>
        <w:widowControl w:val="0"/>
        <w:numPr>
          <w:ilvl w:val="0"/>
          <w:numId w:val="2"/>
        </w:numPr>
        <w:spacing w:after="0" w:afterAutospacing="0" w:before="240" w:line="240" w:lineRule="auto"/>
        <w:ind w:left="720" w:hanging="360"/>
        <w:rPr/>
      </w:pPr>
      <w:r w:rsidDel="00000000" w:rsidR="00000000" w:rsidRPr="00000000">
        <w:rPr>
          <w:rtl w:val="0"/>
        </w:rPr>
        <w:t xml:space="preserve">Raising voices, shouting, or using hostile language toward other members of the team — whether in person, online, or over the phone.</w:t>
        <w:br w:type="textWrapping"/>
      </w:r>
    </w:p>
    <w:p w:rsidR="00000000" w:rsidDel="00000000" w:rsidP="00000000" w:rsidRDefault="00000000" w:rsidRPr="00000000" w14:paraId="00000007">
      <w:pPr>
        <w:keepLines w:val="1"/>
        <w:widowControl w:val="0"/>
        <w:numPr>
          <w:ilvl w:val="0"/>
          <w:numId w:val="2"/>
        </w:numPr>
        <w:spacing w:after="0" w:afterAutospacing="0" w:before="0" w:beforeAutospacing="0" w:line="240" w:lineRule="auto"/>
        <w:ind w:left="720" w:hanging="360"/>
        <w:rPr/>
      </w:pPr>
      <w:r w:rsidDel="00000000" w:rsidR="00000000" w:rsidRPr="00000000">
        <w:rPr>
          <w:rtl w:val="0"/>
        </w:rPr>
        <w:t xml:space="preserve">Threatening, abusive, or intimidating communication, including via email, messaging platforms, or social media.</w:t>
        <w:br w:type="textWrapping"/>
      </w:r>
    </w:p>
    <w:p w:rsidR="00000000" w:rsidDel="00000000" w:rsidP="00000000" w:rsidRDefault="00000000" w:rsidRPr="00000000" w14:paraId="00000008">
      <w:pPr>
        <w:keepLines w:val="1"/>
        <w:widowControl w:val="0"/>
        <w:numPr>
          <w:ilvl w:val="0"/>
          <w:numId w:val="2"/>
        </w:numPr>
        <w:spacing w:after="0" w:afterAutospacing="0" w:before="0" w:beforeAutospacing="0" w:line="240" w:lineRule="auto"/>
        <w:ind w:left="720" w:hanging="360"/>
        <w:rPr/>
      </w:pPr>
      <w:r w:rsidDel="00000000" w:rsidR="00000000" w:rsidRPr="00000000">
        <w:rPr>
          <w:rtl w:val="0"/>
        </w:rPr>
        <w:t xml:space="preserve">Physically intimidating behaviour (e.g. invading personal space, blocking exits, or following someone).</w:t>
        <w:br w:type="textWrapping"/>
      </w:r>
    </w:p>
    <w:p w:rsidR="00000000" w:rsidDel="00000000" w:rsidP="00000000" w:rsidRDefault="00000000" w:rsidRPr="00000000" w14:paraId="00000009">
      <w:pPr>
        <w:keepLines w:val="1"/>
        <w:widowControl w:val="0"/>
        <w:numPr>
          <w:ilvl w:val="0"/>
          <w:numId w:val="2"/>
        </w:numPr>
        <w:spacing w:after="0" w:afterAutospacing="0" w:before="0" w:beforeAutospacing="0" w:line="240" w:lineRule="auto"/>
        <w:ind w:left="720" w:hanging="360"/>
        <w:rPr/>
      </w:pPr>
      <w:r w:rsidDel="00000000" w:rsidR="00000000" w:rsidRPr="00000000">
        <w:rPr>
          <w:rtl w:val="0"/>
        </w:rPr>
        <w:t xml:space="preserve">Aggressive or abusive gestures, such as pointing, fist-shaking, or any form of menacing physical stance.</w:t>
        <w:br w:type="textWrapping"/>
      </w:r>
    </w:p>
    <w:p w:rsidR="00000000" w:rsidDel="00000000" w:rsidP="00000000" w:rsidRDefault="00000000" w:rsidRPr="00000000" w14:paraId="0000000A">
      <w:pPr>
        <w:keepLines w:val="1"/>
        <w:widowControl w:val="0"/>
        <w:numPr>
          <w:ilvl w:val="0"/>
          <w:numId w:val="2"/>
        </w:numPr>
        <w:spacing w:after="0" w:afterAutospacing="0" w:before="0" w:beforeAutospacing="0" w:line="240" w:lineRule="auto"/>
        <w:ind w:left="720" w:hanging="360"/>
        <w:rPr/>
      </w:pPr>
      <w:r w:rsidDel="00000000" w:rsidR="00000000" w:rsidRPr="00000000">
        <w:rPr>
          <w:rtl w:val="0"/>
        </w:rPr>
        <w:t xml:space="preserve">Swearing or the use of offensive, discriminatory, or inappropriate language.</w:t>
        <w:br w:type="textWrapping"/>
      </w:r>
    </w:p>
    <w:p w:rsidR="00000000" w:rsidDel="00000000" w:rsidP="00000000" w:rsidRDefault="00000000" w:rsidRPr="00000000" w14:paraId="0000000B">
      <w:pPr>
        <w:keepLines w:val="1"/>
        <w:widowControl w:val="0"/>
        <w:numPr>
          <w:ilvl w:val="0"/>
          <w:numId w:val="2"/>
        </w:numPr>
        <w:spacing w:after="0" w:afterAutospacing="0" w:before="0" w:beforeAutospacing="0" w:line="240" w:lineRule="auto"/>
        <w:ind w:left="720" w:hanging="360"/>
        <w:rPr/>
      </w:pPr>
      <w:r w:rsidDel="00000000" w:rsidR="00000000" w:rsidRPr="00000000">
        <w:rPr>
          <w:rtl w:val="0"/>
        </w:rPr>
        <w:t xml:space="preserve">Physical violence of any kind — including pushing, hitting, slapping, kicking, or throwing objects.</w:t>
        <w:br w:type="textWrapping"/>
      </w:r>
    </w:p>
    <w:p w:rsidR="00000000" w:rsidDel="00000000" w:rsidP="00000000" w:rsidRDefault="00000000" w:rsidRPr="00000000" w14:paraId="0000000C">
      <w:pPr>
        <w:keepLines w:val="1"/>
        <w:widowControl w:val="0"/>
        <w:numPr>
          <w:ilvl w:val="0"/>
          <w:numId w:val="2"/>
        </w:numPr>
        <w:spacing w:after="0" w:afterAutospacing="0" w:before="0" w:beforeAutospacing="0" w:line="240" w:lineRule="auto"/>
        <w:ind w:left="720" w:hanging="360"/>
        <w:rPr/>
      </w:pPr>
      <w:r w:rsidDel="00000000" w:rsidR="00000000" w:rsidRPr="00000000">
        <w:rPr>
          <w:rtl w:val="0"/>
        </w:rPr>
        <w:t xml:space="preserve">Spitting or any behaviour intended to degrade or humiliate.</w:t>
        <w:br w:type="textWrapping"/>
      </w:r>
    </w:p>
    <w:p w:rsidR="00000000" w:rsidDel="00000000" w:rsidP="00000000" w:rsidRDefault="00000000" w:rsidRPr="00000000" w14:paraId="0000000D">
      <w:pPr>
        <w:keepLines w:val="1"/>
        <w:widowControl w:val="0"/>
        <w:numPr>
          <w:ilvl w:val="0"/>
          <w:numId w:val="2"/>
        </w:numPr>
        <w:spacing w:after="240" w:before="0" w:beforeAutospacing="0" w:line="240" w:lineRule="auto"/>
        <w:ind w:left="720" w:hanging="360"/>
        <w:rPr/>
      </w:pPr>
      <w:r w:rsidDel="00000000" w:rsidR="00000000" w:rsidRPr="00000000">
        <w:rPr>
          <w:rtl w:val="0"/>
        </w:rPr>
        <w:t xml:space="preserve">Racist, sexist, homophobic, or otherwise discriminatory or derogatory comments.</w:t>
        <w:br w:type="textWrapping"/>
      </w:r>
    </w:p>
    <w:p w:rsidR="00000000" w:rsidDel="00000000" w:rsidP="00000000" w:rsidRDefault="00000000" w:rsidRPr="00000000" w14:paraId="0000000E">
      <w:pPr>
        <w:keepLines w:val="1"/>
        <w:widowControl w:val="0"/>
        <w:spacing w:after="240" w:before="240" w:line="240" w:lineRule="auto"/>
        <w:rPr/>
      </w:pPr>
      <w:r w:rsidDel="00000000" w:rsidR="00000000" w:rsidRPr="00000000">
        <w:rPr>
          <w:rtl w:val="0"/>
        </w:rPr>
        <w:t xml:space="preserve">At </w:t>
      </w:r>
      <w:r w:rsidDel="00000000" w:rsidR="00000000" w:rsidRPr="00000000">
        <w:rPr>
          <w:color w:val="ff0000"/>
          <w:rtl w:val="0"/>
        </w:rPr>
        <w:t xml:space="preserve">xxxxx</w:t>
      </w:r>
      <w:r w:rsidDel="00000000" w:rsidR="00000000" w:rsidRPr="00000000">
        <w:rPr>
          <w:rtl w:val="0"/>
        </w:rPr>
        <w:t xml:space="preserve">, such conduct is not tolerated under any circumstances and may result in disciplinary action or legal proceedings, depending on severity.</w:t>
      </w:r>
    </w:p>
    <w:p w:rsidR="00000000" w:rsidDel="00000000" w:rsidP="00000000" w:rsidRDefault="00000000" w:rsidRPr="00000000" w14:paraId="0000000F">
      <w:pPr>
        <w:pStyle w:val="Heading3"/>
        <w:keepNext w:val="0"/>
        <w:widowControl w:val="0"/>
        <w:spacing w:before="280" w:line="240" w:lineRule="auto"/>
        <w:rPr>
          <w:b w:val="1"/>
          <w:bCs w:val="1"/>
          <w:color w:val="000000"/>
          <w:sz w:val="22"/>
          <w:szCs w:val="22"/>
        </w:rPr>
      </w:pPr>
      <w:bookmarkStart w:colFirst="0" w:colLast="0" w:name="_c2mwkjc37uah" w:id="2"/>
      <w:bookmarkEnd w:id="2"/>
      <w:r w:rsidDel="00000000" w:rsidR="00000000" w:rsidRPr="00000000">
        <w:rPr>
          <w:b w:val="1"/>
          <w:bCs w:val="1"/>
          <w:color w:val="000000"/>
          <w:sz w:val="22"/>
          <w:szCs w:val="22"/>
          <w:rtl w:val="0"/>
        </w:rPr>
        <w:t xml:space="preserve">Procedure</w:t>
      </w:r>
    </w:p>
    <w:p w:rsidR="00000000" w:rsidDel="00000000" w:rsidP="00000000" w:rsidRDefault="00000000" w:rsidRPr="00000000" w14:paraId="00000010">
      <w:pPr>
        <w:keepLines w:val="1"/>
        <w:widowControl w:val="0"/>
        <w:spacing w:after="240" w:before="240" w:line="240" w:lineRule="auto"/>
        <w:rPr/>
      </w:pPr>
      <w:r w:rsidDel="00000000" w:rsidR="00000000" w:rsidRPr="00000000">
        <w:rPr>
          <w:rtl w:val="0"/>
        </w:rPr>
        <w:t xml:space="preserve">If a member of the team or a visitor displays aggressive, threatening, or otherwise unacceptable behaviour towards another member of the team, the following steps will be taken:</w:t>
      </w:r>
    </w:p>
    <w:p w:rsidR="00000000" w:rsidDel="00000000" w:rsidP="00000000" w:rsidRDefault="00000000" w:rsidRPr="00000000" w14:paraId="00000011">
      <w:pPr>
        <w:keepLines w:val="1"/>
        <w:widowControl w:val="0"/>
        <w:numPr>
          <w:ilvl w:val="0"/>
          <w:numId w:val="1"/>
        </w:numPr>
        <w:spacing w:after="0" w:afterAutospacing="0" w:before="240" w:line="240" w:lineRule="auto"/>
        <w:ind w:left="720" w:hanging="360"/>
        <w:rPr/>
      </w:pPr>
      <w:r w:rsidDel="00000000" w:rsidR="00000000" w:rsidRPr="00000000">
        <w:rPr>
          <w:rtl w:val="0"/>
        </w:rPr>
        <w:t xml:space="preserve">Ensure Safety – The safety and wellbeing of all team members will always be prioritised. Individuals at risk will be removed from the situation immediately.</w:t>
        <w:br w:type="textWrapping"/>
      </w:r>
    </w:p>
    <w:p w:rsidR="00000000" w:rsidDel="00000000" w:rsidP="00000000" w:rsidRDefault="00000000" w:rsidRPr="00000000" w14:paraId="00000012">
      <w:pPr>
        <w:keepLines w:val="1"/>
        <w:widowControl w:val="0"/>
        <w:numPr>
          <w:ilvl w:val="0"/>
          <w:numId w:val="1"/>
        </w:numPr>
        <w:spacing w:after="0" w:afterAutospacing="0" w:before="0" w:beforeAutospacing="0" w:line="240" w:lineRule="auto"/>
        <w:ind w:left="720" w:hanging="360"/>
        <w:rPr/>
      </w:pPr>
      <w:r w:rsidDel="00000000" w:rsidR="00000000" w:rsidRPr="00000000">
        <w:rPr>
          <w:rtl w:val="0"/>
        </w:rPr>
        <w:t xml:space="preserve">De-escalation – A manager or senior team member will calmly address the situation in a confidential space (e.g. a meeting room or private call) to attempt resolution.</w:t>
        <w:br w:type="textWrapping"/>
      </w:r>
    </w:p>
    <w:p w:rsidR="00000000" w:rsidDel="00000000" w:rsidP="00000000" w:rsidRDefault="00000000" w:rsidRPr="00000000" w14:paraId="00000013">
      <w:pPr>
        <w:keepLines w:val="1"/>
        <w:widowControl w:val="0"/>
        <w:numPr>
          <w:ilvl w:val="0"/>
          <w:numId w:val="1"/>
        </w:numPr>
        <w:spacing w:after="0" w:afterAutospacing="0" w:before="0" w:beforeAutospacing="0" w:line="240" w:lineRule="auto"/>
        <w:ind w:left="720" w:hanging="360"/>
        <w:rPr/>
      </w:pPr>
      <w:r w:rsidDel="00000000" w:rsidR="00000000" w:rsidRPr="00000000">
        <w:rPr>
          <w:rtl w:val="0"/>
        </w:rPr>
        <w:t xml:space="preserve">Formal Process – If the individual wishes to raise a concern or complaint, they will be guided to follow Entire’s Complaints Procedure or other appropriate internal channels.</w:t>
        <w:br w:type="textWrapping"/>
      </w:r>
    </w:p>
    <w:p w:rsidR="00000000" w:rsidDel="00000000" w:rsidP="00000000" w:rsidRDefault="00000000" w:rsidRPr="00000000" w14:paraId="00000014">
      <w:pPr>
        <w:keepLines w:val="1"/>
        <w:widowControl w:val="0"/>
        <w:numPr>
          <w:ilvl w:val="0"/>
          <w:numId w:val="1"/>
        </w:numPr>
        <w:spacing w:after="0" w:afterAutospacing="0" w:before="0" w:beforeAutospacing="0" w:line="240" w:lineRule="auto"/>
        <w:ind w:left="720" w:hanging="360"/>
        <w:rPr/>
      </w:pPr>
      <w:r w:rsidDel="00000000" w:rsidR="00000000" w:rsidRPr="00000000">
        <w:rPr>
          <w:rtl w:val="0"/>
        </w:rPr>
        <w:t xml:space="preserve">Immediate Action – If the behaviour continues, the person will be asked to cease immediately or leave the premises (or meeting).</w:t>
        <w:br w:type="textWrapping"/>
      </w:r>
    </w:p>
    <w:p w:rsidR="00000000" w:rsidDel="00000000" w:rsidP="00000000" w:rsidRDefault="00000000" w:rsidRPr="00000000" w14:paraId="00000015">
      <w:pPr>
        <w:keepLines w:val="1"/>
        <w:widowControl w:val="0"/>
        <w:numPr>
          <w:ilvl w:val="0"/>
          <w:numId w:val="1"/>
        </w:numPr>
        <w:spacing w:after="240" w:before="0" w:beforeAutospacing="0" w:line="240" w:lineRule="auto"/>
        <w:ind w:left="720" w:hanging="360"/>
        <w:rPr/>
      </w:pPr>
      <w:r w:rsidDel="00000000" w:rsidR="00000000" w:rsidRPr="00000000">
        <w:rPr>
          <w:rtl w:val="0"/>
        </w:rPr>
        <w:t xml:space="preserve">Escalation to Authorities – If the situation does not de-escalate, or if there is a risk of harm, the police or appropriate authorities will be contacted without delay.</w:t>
        <w:br w:type="textWrapping"/>
      </w:r>
    </w:p>
    <w:p w:rsidR="00000000" w:rsidDel="00000000" w:rsidP="00000000" w:rsidRDefault="00000000" w:rsidRPr="00000000" w14:paraId="00000016">
      <w:pPr>
        <w:keepLines w:val="1"/>
        <w:widowControl w:val="0"/>
        <w:spacing w:after="240" w:before="240" w:line="240" w:lineRule="auto"/>
        <w:rPr/>
      </w:pPr>
      <w:r w:rsidDel="00000000" w:rsidR="00000000" w:rsidRPr="00000000">
        <w:rPr>
          <w:rtl w:val="0"/>
        </w:rPr>
        <w:t xml:space="preserve">Once the immediate situation is resolved, management will review the incident and determine next steps, which may include a temporary or permanent restriction from the premises or other disciplinary measures.</w:t>
      </w:r>
    </w:p>
    <w:p w:rsidR="00000000" w:rsidDel="00000000" w:rsidP="00000000" w:rsidRDefault="00000000" w:rsidRPr="00000000" w14:paraId="00000017">
      <w:pPr>
        <w:keepLines w:val="1"/>
        <w:widowControl w:val="0"/>
        <w:spacing w:after="240" w:before="240" w:line="240" w:lineRule="auto"/>
        <w:rPr/>
      </w:pPr>
      <w:r w:rsidDel="00000000" w:rsidR="00000000" w:rsidRPr="00000000">
        <w:rPr>
          <w:rtl w:val="0"/>
        </w:rPr>
        <w:t xml:space="preserve">In cases of non-face-to-face aggression (e.g. in writing or online), the matter will be addressed through written communication, followed by a formal discussion if appropriate. Steps 3–5 of the above procedure will then apply.</w:t>
      </w:r>
    </w:p>
    <w:p w:rsidR="00000000" w:rsidDel="00000000" w:rsidP="00000000" w:rsidRDefault="00000000" w:rsidRPr="00000000" w14:paraId="00000018">
      <w:pPr>
        <w:keepLines w:val="1"/>
        <w:widowControl w:val="0"/>
        <w:spacing w:after="240" w:before="240" w:line="240" w:lineRule="auto"/>
        <w:rPr/>
      </w:pPr>
      <w:r w:rsidDel="00000000" w:rsidR="00000000" w:rsidRPr="00000000">
        <w:rPr>
          <w:rtl w:val="0"/>
        </w:rPr>
        <w:t xml:space="preserve">Where a restriction or disciplinary action is applied, the individual will be notified in writing, outlining the reason, duration, and conditions of the decision.</w:t>
      </w:r>
    </w:p>
    <w:p w:rsidR="00000000" w:rsidDel="00000000" w:rsidP="00000000" w:rsidRDefault="00000000" w:rsidRPr="00000000" w14:paraId="00000019">
      <w:pPr>
        <w:keepLines w:val="1"/>
        <w:widowControl w:val="0"/>
        <w:spacing w:after="240" w:before="240" w:line="240" w:lineRule="auto"/>
        <w:rPr>
          <w:b w:val="1"/>
          <w:bCs w:val="1"/>
          <w:color w:val="ff0000"/>
        </w:rPr>
      </w:pPr>
      <w:r w:rsidDel="00000000" w:rsidR="00000000" w:rsidRPr="00000000">
        <w:rPr>
          <w:rtl w:val="0"/>
        </w:rPr>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1500"/>
        <w:gridCol w:w="2970"/>
        <w:tblGridChange w:id="0">
          <w:tblGrid>
            <w:gridCol w:w="2235"/>
            <w:gridCol w:w="2235"/>
            <w:gridCol w:w="1500"/>
            <w:gridCol w:w="29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0000"/>
              </w:rPr>
            </w:pPr>
            <w:r w:rsidDel="00000000" w:rsidR="00000000" w:rsidRPr="00000000">
              <w:rPr>
                <w:b w:val="1"/>
                <w:bCs w:val="1"/>
                <w:color w:val="ff0000"/>
                <w:rtl w:val="0"/>
              </w:rPr>
              <w:t xml:space="preserve">xx/xx/xxxx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0000"/>
              </w:rPr>
            </w:pPr>
            <w:r w:rsidDel="00000000" w:rsidR="00000000" w:rsidRPr="00000000">
              <w:rPr>
                <w:b w:val="1"/>
                <w:bCs w:val="1"/>
                <w:color w:val="ff0000"/>
                <w:rtl w:val="0"/>
              </w:rPr>
              <w:t xml:space="preserve">xx/xx/xxxx</w:t>
            </w:r>
          </w:p>
          <w:p w:rsidR="00000000" w:rsidDel="00000000" w:rsidP="00000000" w:rsidRDefault="00000000" w:rsidRPr="00000000" w14:paraId="00000020">
            <w:pPr>
              <w:widowControl w:val="0"/>
              <w:spacing w:line="240" w:lineRule="auto"/>
              <w:rPr>
                <w:b w:val="1"/>
                <w:bCs w:val="1"/>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0000"/>
              </w:rPr>
            </w:pPr>
            <w:r w:rsidDel="00000000" w:rsidR="00000000" w:rsidRPr="00000000">
              <w:rPr>
                <w:b w:val="1"/>
                <w:bCs w:val="1"/>
                <w:color w:val="ff0000"/>
                <w:rtl w:val="0"/>
              </w:rPr>
              <w:t xml:space="preserve">xxxxx</w:t>
            </w:r>
          </w:p>
        </w:tc>
      </w:tr>
    </w:tbl>
    <w:p w:rsidR="00000000" w:rsidDel="00000000" w:rsidP="00000000" w:rsidRDefault="00000000" w:rsidRPr="00000000" w14:paraId="00000023">
      <w:pPr>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