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26"/>
          <w:szCs w:val="26"/>
        </w:rPr>
      </w:pPr>
      <w:bookmarkStart w:colFirst="0" w:colLast="0" w:name="_nkt6ol63zaeo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Environmental Sustainability Policy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80" w:before="28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yv005f0wdsr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Our Commitment</w:t>
      </w:r>
    </w:p>
    <w:p w:rsidR="00000000" w:rsidDel="00000000" w:rsidP="00000000" w:rsidRDefault="00000000" w:rsidRPr="00000000" w14:paraId="00000003">
      <w:pPr>
        <w:spacing w:after="80" w:before="280" w:lin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we recognise that the way we care for our environment today will shape the world our children grow up in tomorrow.</w:t>
        <w:br w:type="textWrapping"/>
        <w:t xml:space="preserve"> We are committed to reducing our environmental impact, promoting sustainability, and teaching children the importance of caring for the planet.</w:t>
      </w:r>
    </w:p>
    <w:p w:rsidR="00000000" w:rsidDel="00000000" w:rsidP="00000000" w:rsidRDefault="00000000" w:rsidRPr="00000000" w14:paraId="00000004">
      <w:pPr>
        <w:spacing w:after="80" w:before="280" w:line="240" w:lineRule="auto"/>
        <w:rPr/>
      </w:pPr>
      <w:r w:rsidDel="00000000" w:rsidR="00000000" w:rsidRPr="00000000">
        <w:rPr>
          <w:rtl w:val="0"/>
        </w:rPr>
        <w:t xml:space="preserve">Our goal is to embed environmentally friendly practices into everything we do — from the resources we use to the food we serve and the activities we plan — so that sustainability becomes part of our daily culture.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80" w:before="28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v677zpap2xv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Our Environmental Pledge</w:t>
      </w:r>
    </w:p>
    <w:p w:rsidR="00000000" w:rsidDel="00000000" w:rsidP="00000000" w:rsidRDefault="00000000" w:rsidRPr="00000000" w14:paraId="00000006">
      <w:pPr>
        <w:spacing w:after="80" w:before="280" w:line="240" w:lineRule="auto"/>
        <w:rPr/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pledges 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Reduce waste</w:t>
      </w:r>
      <w:r w:rsidDel="00000000" w:rsidR="00000000" w:rsidRPr="00000000">
        <w:rPr>
          <w:rtl w:val="0"/>
        </w:rPr>
        <w:t xml:space="preserve"> by reusing, recycling, and composting wherever possible.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Minimise single-use plastics</w:t>
      </w:r>
      <w:r w:rsidDel="00000000" w:rsidR="00000000" w:rsidRPr="00000000">
        <w:rPr>
          <w:rtl w:val="0"/>
        </w:rPr>
        <w:t xml:space="preserve"> and choose reusable, recyclable, or biodegradable materials.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Conserve energy and water</w:t>
      </w:r>
      <w:r w:rsidDel="00000000" w:rsidR="00000000" w:rsidRPr="00000000">
        <w:rPr>
          <w:rtl w:val="0"/>
        </w:rPr>
        <w:t xml:space="preserve">, turning off lights, taps, and electrical equipment when not in use.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Source local and seasonal produce</w:t>
      </w:r>
      <w:r w:rsidDel="00000000" w:rsidR="00000000" w:rsidRPr="00000000">
        <w:rPr>
          <w:rtl w:val="0"/>
        </w:rPr>
        <w:t xml:space="preserve"> where possible to reduce our carbon footprint.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Encourage sustainable travel</w:t>
      </w:r>
      <w:r w:rsidDel="00000000" w:rsidR="00000000" w:rsidRPr="00000000">
        <w:rPr>
          <w:rtl w:val="0"/>
        </w:rPr>
        <w:t xml:space="preserve">, promoting walking, cycling, or car-sharing among families and staff.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Provide opportunities for children</w:t>
      </w:r>
      <w:r w:rsidDel="00000000" w:rsidR="00000000" w:rsidRPr="00000000">
        <w:rPr>
          <w:rtl w:val="0"/>
        </w:rPr>
        <w:t xml:space="preserve"> to learn about the environment, nature, and sustainability through play, discussion, and hands-on experiences.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Create green spaces</w:t>
      </w:r>
      <w:r w:rsidDel="00000000" w:rsidR="00000000" w:rsidRPr="00000000">
        <w:rPr>
          <w:rtl w:val="0"/>
        </w:rPr>
        <w:t xml:space="preserve"> and nurture wildlife-friendly areas, such as planting flowers, herbs, or trees to attract pollinators and support biodiversity.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Review our purchasing choices</w:t>
      </w:r>
      <w:r w:rsidDel="00000000" w:rsidR="00000000" w:rsidRPr="00000000">
        <w:rPr>
          <w:rtl w:val="0"/>
        </w:rPr>
        <w:t xml:space="preserve"> to prioritise ethical suppliers, sustainable products, and fair-trade goods.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Continuously improve</w:t>
      </w:r>
      <w:r w:rsidDel="00000000" w:rsidR="00000000" w:rsidRPr="00000000">
        <w:rPr>
          <w:rtl w:val="0"/>
        </w:rPr>
        <w:t xml:space="preserve"> our environmental practices through staff awareness, feedback, and community collaboration.</w:t>
        <w:br w:type="textWrapping"/>
      </w:r>
    </w:p>
    <w:p w:rsidR="00000000" w:rsidDel="00000000" w:rsidP="00000000" w:rsidRDefault="00000000" w:rsidRPr="00000000" w14:paraId="00000010">
      <w:pPr>
        <w:spacing w:after="80" w:before="28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Children’s Involvement</w:t>
      </w:r>
    </w:p>
    <w:p w:rsidR="00000000" w:rsidDel="00000000" w:rsidP="00000000" w:rsidRDefault="00000000" w:rsidRPr="00000000" w14:paraId="00000011">
      <w:pPr>
        <w:spacing w:after="80" w:before="280" w:lin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children are active participants in our sustainability journey.</w:t>
        <w:br w:type="textWrapping"/>
        <w:t xml:space="preserve"> We aim to help them develop an understanding of environmental responsibility through fun, engaging experiences such as: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Recycling and sorting materials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Caring for plants and outdoor areas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Reusing creative materials for art and construction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Learning about wildlife, nature, and climate through play and storytelling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Participating in local or national environmental projects</w:t>
        <w:br w:type="textWrapping"/>
      </w:r>
    </w:p>
    <w:p w:rsidR="00000000" w:rsidDel="00000000" w:rsidP="00000000" w:rsidRDefault="00000000" w:rsidRPr="00000000" w14:paraId="00000017">
      <w:pPr>
        <w:spacing w:after="80" w:before="280" w:line="240" w:lineRule="auto"/>
        <w:rPr/>
      </w:pPr>
      <w:r w:rsidDel="00000000" w:rsidR="00000000" w:rsidRPr="00000000">
        <w:rPr>
          <w:rtl w:val="0"/>
        </w:rPr>
        <w:t xml:space="preserve">By embedding sustainability into everyday activities, we empower children to make thoughtful choices and develop respect for their natural world.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80" w:before="28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mxkihj7mqc8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Staff Responsibilities</w:t>
      </w:r>
    </w:p>
    <w:p w:rsidR="00000000" w:rsidDel="00000000" w:rsidP="00000000" w:rsidRDefault="00000000" w:rsidRPr="00000000" w14:paraId="00000019">
      <w:pPr>
        <w:spacing w:after="80" w:before="280" w:line="240" w:lineRule="auto"/>
        <w:rPr/>
      </w:pPr>
      <w:r w:rsidDel="00000000" w:rsidR="00000000" w:rsidRPr="00000000">
        <w:rPr>
          <w:rtl w:val="0"/>
        </w:rPr>
        <w:t xml:space="preserve">All staff members share responsibility for implementing sustainable practices.</w:t>
        <w:br w:type="textWrapping"/>
        <w:t xml:space="preserve"> They will: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Model environmentally friendly behaviour for children and families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 recycling and waste systems are used correctly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Plan activities that promote environmental awareness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Identify opportunities for improvement in the Club’s sustainability practices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families to support sustainability initiatives, such as reusing packaging or donating unwanted materials for creative play</w:t>
        <w:br w:type="textWrapping"/>
      </w:r>
    </w:p>
    <w:p w:rsidR="00000000" w:rsidDel="00000000" w:rsidP="00000000" w:rsidRDefault="00000000" w:rsidRPr="00000000" w14:paraId="0000001F">
      <w:pPr>
        <w:spacing w:after="80" w:before="280" w:line="240" w:lineRule="auto"/>
        <w:rPr/>
      </w:pPr>
      <w:r w:rsidDel="00000000" w:rsidR="00000000" w:rsidRPr="00000000">
        <w:rPr>
          <w:rtl w:val="0"/>
        </w:rPr>
        <w:t xml:space="preserve">Management will ensure that staff are kept up to date with good environmental practices through training, resources, and regular review of this policy.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80" w:before="28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mfzhpgqhjcw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Working with Families and the Community</w:t>
      </w:r>
    </w:p>
    <w:p w:rsidR="00000000" w:rsidDel="00000000" w:rsidP="00000000" w:rsidRDefault="00000000" w:rsidRPr="00000000" w14:paraId="00000021">
      <w:pPr>
        <w:spacing w:after="80" w:before="280" w:line="240" w:lineRule="auto"/>
        <w:rPr/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believes sustainability is a shared responsibility.</w:t>
        <w:br w:type="textWrapping"/>
        <w:t xml:space="preserve"> We will work in partnership with parents, carers, local schools, and community groups to: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Promote environmental awareness and sustainable living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Encourage donations of recyclable or reusable materials for play and learning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Support local environmental initiatives, such as tree planting or clean-up events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8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Share ideas and successes that help reduce waste and protect the environment</w:t>
        <w:br w:type="textWrapping"/>
      </w:r>
    </w:p>
    <w:p w:rsidR="00000000" w:rsidDel="00000000" w:rsidP="00000000" w:rsidRDefault="00000000" w:rsidRPr="00000000" w14:paraId="00000026">
      <w:pPr>
        <w:spacing w:after="80" w:before="280" w:line="240" w:lineRule="auto"/>
        <w:rPr/>
      </w:pPr>
      <w:r w:rsidDel="00000000" w:rsidR="00000000" w:rsidRPr="00000000">
        <w:rPr>
          <w:rtl w:val="0"/>
        </w:rPr>
        <w:t xml:space="preserve">Together, we can make a lasting, positive impact on our local and global environment.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80" w:before="28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d84r94vlovu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Monitoring and Review</w:t>
      </w:r>
    </w:p>
    <w:p w:rsidR="00000000" w:rsidDel="00000000" w:rsidP="00000000" w:rsidRDefault="00000000" w:rsidRPr="00000000" w14:paraId="00000028">
      <w:pPr>
        <w:spacing w:after="80" w:before="280" w:line="240" w:lineRule="auto"/>
        <w:rPr/>
      </w:pPr>
      <w:r w:rsidDel="00000000" w:rsidR="00000000" w:rsidRPr="00000000">
        <w:rPr>
          <w:rtl w:val="0"/>
        </w:rPr>
        <w:t xml:space="preserve">Our environmental practices will be reviewed regularly to ensure that we continue to meet our sustainability goals.</w:t>
        <w:br w:type="textWrapping"/>
        <w:t xml:space="preserve"> Feedback from staff, children, and families will inform updates to this policy and to our day-to-day operations.</w:t>
      </w:r>
    </w:p>
    <w:p w:rsidR="00000000" w:rsidDel="00000000" w:rsidP="00000000" w:rsidRDefault="00000000" w:rsidRPr="00000000" w14:paraId="00000029">
      <w:pPr>
        <w:spacing w:after="80" w:before="280" w:line="240" w:lineRule="auto"/>
        <w:rPr/>
      </w:pPr>
      <w:r w:rsidDel="00000000" w:rsidR="00000000" w:rsidRPr="00000000">
        <w:rPr>
          <w:rtl w:val="0"/>
        </w:rPr>
        <w:t xml:space="preserve">We will celebrate progress and set new targets each year to further reduce our environmental footprint and enhance sustainability across our organisation.</w:t>
      </w:r>
    </w:p>
    <w:p w:rsidR="00000000" w:rsidDel="00000000" w:rsidP="00000000" w:rsidRDefault="00000000" w:rsidRPr="00000000" w14:paraId="0000002A">
      <w:pPr>
        <w:keepLines w:val="1"/>
        <w:widowControl w:val="0"/>
        <w:spacing w:after="240" w:before="240" w:line="240" w:lineRule="auto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1290"/>
        <w:gridCol w:w="3180"/>
        <w:tblGridChange w:id="0">
          <w:tblGrid>
            <w:gridCol w:w="2235"/>
            <w:gridCol w:w="2235"/>
            <w:gridCol w:w="1290"/>
            <w:gridCol w:w="3180"/>
          </w:tblGrid>
        </w:tblGridChange>
      </w:tblGrid>
      <w:tr>
        <w:trPr>
          <w:cantSplit w:val="0"/>
          <w:trHeight w:val="73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policy was adopted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xx/xx/xxxx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 be reviewed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xx/xx/xxxx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8100</wp:posOffset>
          </wp:positionH>
          <wp:positionV relativeFrom="page">
            <wp:posOffset>0</wp:posOffset>
          </wp:positionV>
          <wp:extent cx="7543800" cy="18478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847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