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According to the Health and Safety (First Aid) Regulations 1981, </w:t>
      </w:r>
      <w:r w:rsidDel="00000000" w:rsidR="00000000" w:rsidRPr="00000000">
        <w:rPr>
          <w:color w:val="ff0000"/>
          <w:rtl w:val="0"/>
        </w:rPr>
        <w:t xml:space="preserve">xxxxx</w:t>
      </w:r>
      <w:r w:rsidDel="00000000" w:rsidR="00000000" w:rsidRPr="00000000">
        <w:rPr>
          <w:rtl w:val="0"/>
        </w:rPr>
        <w:t xml:space="preserve"> will provide adequate and appropriate equipment, facilities and personnel to enable first aid to be given to our children and employees if they are injured or become ill at work.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t>
      </w:r>
      <w:r w:rsidDel="00000000" w:rsidR="00000000" w:rsidRPr="00000000">
        <w:rPr>
          <w:color w:val="ff0000"/>
          <w:rtl w:val="0"/>
        </w:rPr>
        <w:t xml:space="preserve">Xxxxx </w:t>
      </w:r>
      <w:r w:rsidDel="00000000" w:rsidR="00000000" w:rsidRPr="00000000">
        <w:rPr>
          <w:rtl w:val="0"/>
        </w:rPr>
        <w:t xml:space="preserve">will inform Ofsted and the local child protection agencies of any serious accidents or injury to, or serious illness of, or the death of, any child whilst in our care, and act on any advice given.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As a minimum requirement, at least one of our practitioners will hold a current paediatric first aid certificate and will be on the premises at all times when the children are here. We will endeavour to exceed this requirement by having as many of our practitioners qualified in paediatric first aid.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The First Aid Kit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Suitably stocked first aid boxes are provided in every setting, the contents of which will be determined in the first aid training course, and are checked frequently and replaced as necessary. </w:t>
      </w:r>
    </w:p>
    <w:p w:rsidR="00000000" w:rsidDel="00000000" w:rsidP="00000000" w:rsidRDefault="00000000" w:rsidRPr="00000000" w14:paraId="0000000D">
      <w:pPr>
        <w:rPr/>
      </w:pPr>
      <w:r w:rsidDel="00000000" w:rsidR="00000000" w:rsidRPr="00000000">
        <w:rPr>
          <w:rtl w:val="0"/>
        </w:rPr>
        <w:t xml:space="preserve">First Aid list must be reviewed and ticked off each term and before every camp.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Accidents and Incidents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In the case of minor injury or accidents, first aid treatment is given by a qualified first aider. </w:t>
      </w:r>
      <w:r w:rsidDel="00000000" w:rsidR="00000000" w:rsidRPr="00000000">
        <w:rPr>
          <w:color w:val="ff0000"/>
          <w:rtl w:val="0"/>
        </w:rPr>
        <w:t xml:space="preserve">xxxxx</w:t>
      </w:r>
      <w:r w:rsidDel="00000000" w:rsidR="00000000" w:rsidRPr="00000000">
        <w:rPr>
          <w:rtl w:val="0"/>
        </w:rPr>
        <w:t xml:space="preserve"> will keep a record of any accidents that occur and the first aid treatment given.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We will inform parents of any accidents or injuries sustained by the child whilst in our care and the first aid that was given. The accident/bump book form is completed as required with the date, time; details of the accident/incident, first aid treatment administered and signed by staff and a witness. This is handed to the parent to take home, with a detailed handover when the child is collected. Parents need to sign the book, to show that they have had this handover and seen the form.</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 Parents will be informed as soon as possible of the accident /incident and asked to sign the accident/bump book log on the day the accident occurred. Parents will be given the hard copy of the accident/bump book form and </w:t>
      </w:r>
      <w:r w:rsidDel="00000000" w:rsidR="00000000" w:rsidRPr="00000000">
        <w:rPr>
          <w:color w:val="ff0000"/>
          <w:rtl w:val="0"/>
        </w:rPr>
        <w:t xml:space="preserve">xxxxx</w:t>
      </w:r>
      <w:r w:rsidDel="00000000" w:rsidR="00000000" w:rsidRPr="00000000">
        <w:rPr>
          <w:rtl w:val="0"/>
        </w:rPr>
        <w:t xml:space="preserve"> will keep a duplicate of the accident/bump book forms along with a digital record on our register portal.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In the event of minor injuries or accidents we will normally inform parents when they collect their child, unless the child is unduly upset or we have concerns about the injury. In which case we will contact the child’s parents/guardians for clarification of what they would like to do, i.e. whether they wish to collect the child and/or take them to their own GP.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If an ambulance is called for children requiring emergency treatment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color w:val="ff0000"/>
          <w:rtl w:val="0"/>
        </w:rPr>
        <w:t xml:space="preserve">xxxxx</w:t>
      </w:r>
      <w:r w:rsidDel="00000000" w:rsidR="00000000" w:rsidRPr="00000000">
        <w:rPr>
          <w:rtl w:val="0"/>
        </w:rPr>
        <w:t xml:space="preserve"> will contact parents immediately and inform them of what has happened and where their child has been taken.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following safe practices should be followed by the person rendering first aid care:  </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Cover any minor cuts or abrasions on hands and arms with waterproof dressings.  </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Wash hands thoroughly, using hot running water and soap, after giving first aid care.  </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Hands should be dried properly, using disposable paper hand towels or hot air hand dryers. </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 Minor wounds should be cleaned using clean water and disposable paper towels or tissues. </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The wound should be dried again, using disposable paper towels or tissues. </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A first aid plaster or dressing (which is individually wrapped) can be applied if desired. </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Dealing with splashes of blood from one child to another</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Splashes of blood on the skin should be washed off immediately with soap and water. Disposable paper towels or tissues should be used.  Splashes of blood into the eyes or mouth should be washed out immediately with copious amounts of sterile/clean water.  </w:t>
      </w:r>
    </w:p>
    <w:p w:rsidR="00000000" w:rsidDel="00000000" w:rsidP="00000000" w:rsidRDefault="00000000" w:rsidRPr="00000000" w14:paraId="00000029">
      <w:pPr>
        <w:rPr/>
      </w:pPr>
      <w:r w:rsidDel="00000000" w:rsidR="00000000" w:rsidRPr="00000000">
        <w:rPr>
          <w:rtl w:val="0"/>
        </w:rPr>
        <w:t xml:space="preserve"> Infected dressings or other materials should be discarded into a bin or container fitted with a yellow plastic bag liner. </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Dealing with nose bleeds and cuts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Where possible it is advisable to wear disposable gloves when dealing with someone who has a nosebleed or cut. Disposable gloves, once used, should be discarded into a bin which is fitted with a yellow plastic liner. After removing the gloves, hands must be washed using soap and water.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iCs w:val="1"/>
        </w:rPr>
      </w:pPr>
      <w:r w:rsidDel="00000000" w:rsidR="00000000" w:rsidRPr="00000000">
        <w:rPr>
          <w:i w:val="1"/>
          <w:iCs w:val="1"/>
          <w:rtl w:val="0"/>
        </w:rPr>
        <w:t xml:space="preserve">Legal framework  Health and Safety (First Aid) Regulations (1981) Further guidance  First Aid at Work: Your questions answered (HSE Revised 2009)  Basic Advice on First Aid at Work (HSE Revised 2008)  Guidance on First Aid for Schools (DfEE)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90"/>
        <w:gridCol w:w="3180"/>
        <w:tblGridChange w:id="0">
          <w:tblGrid>
            <w:gridCol w:w="2235"/>
            <w:gridCol w:w="2235"/>
            <w:gridCol w:w="1290"/>
            <w:gridCol w:w="3180"/>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rPr>
            </w:pPr>
            <w:r w:rsidDel="00000000" w:rsidR="00000000" w:rsidRPr="00000000">
              <w:rPr>
                <w:color w:val="ff0000"/>
                <w:rtl w:val="0"/>
              </w:rPr>
              <w:t xml:space="preserve">xxxxx</w:t>
            </w:r>
            <w:r w:rsidDel="00000000" w:rsidR="00000000" w:rsidRPr="00000000">
              <w:rPr>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rPr>
            </w:pPr>
            <w:r w:rsidDel="00000000" w:rsidR="00000000" w:rsidRPr="00000000">
              <w:rPr>
                <w:color w:val="ff0000"/>
                <w:rtl w:val="0"/>
              </w:rPr>
              <w:t xml:space="preserve">xxxxx</w:t>
            </w:r>
            <w:r w:rsidDel="00000000" w:rsidR="00000000" w:rsidRPr="00000000">
              <w:rPr>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rPr>
            </w:pPr>
            <w:r w:rsidDel="00000000" w:rsidR="00000000" w:rsidRPr="00000000">
              <w:rPr>
                <w:color w:val="ff0000"/>
                <w:rtl w:val="0"/>
              </w:rPr>
              <w:t xml:space="preserve">xxxxx</w:t>
            </w:r>
            <w:r w:rsidDel="00000000" w:rsidR="00000000" w:rsidRPr="00000000">
              <w:rPr>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rPr>
            </w:pPr>
            <w:r w:rsidDel="00000000" w:rsidR="00000000" w:rsidRPr="00000000">
              <w:rPr>
                <w:color w:val="ff0000"/>
                <w:rtl w:val="0"/>
              </w:rPr>
              <w:t xml:space="preserve">xxxxx</w:t>
            </w:r>
            <w:r w:rsidDel="00000000" w:rsidR="00000000" w:rsidRPr="00000000">
              <w:rPr>
                <w:b w:val="1"/>
                <w:bCs w:val="1"/>
                <w:rtl w:val="0"/>
              </w:rPr>
              <w:t xml:space="preserve"> </w:t>
            </w:r>
          </w:p>
        </w:tc>
      </w:tr>
    </w:tbl>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pPr>
    <w:r w:rsidDel="00000000" w:rsidR="00000000" w:rsidRPr="00000000">
      <w:rPr>
        <w:b w:val="1"/>
        <w:bCs w:val="1"/>
        <w:sz w:val="26"/>
        <w:szCs w:val="26"/>
        <w:rtl w:val="0"/>
      </w:rPr>
      <w:t xml:space="preserve">First Aid Policy</w:t>
    </w: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