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fzq60fed7ckz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Healthy Eating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provides healthy, nutritious and balanced food and drinks.</w:t>
        <w:br w:type="textWrapping"/>
        <w:t xml:space="preserve"> Food and drink are safely prepared with regard to the dietary and religious requirements of the children in our care, as well as their individual food preferences and allergies.</w:t>
        <w:br w:type="textWrapping"/>
        <w:t xml:space="preserve"> Parents must notify us regarding any special dietary requirements or allergies when they register their child.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Information regarding food allergies is recorded on the </w:t>
      </w:r>
      <w:r w:rsidDel="00000000" w:rsidR="00000000" w:rsidRPr="00000000">
        <w:rPr>
          <w:b w:val="1"/>
          <w:bCs w:val="1"/>
          <w:rtl w:val="0"/>
        </w:rPr>
        <w:t xml:space="preserve">Allergy Information Board</w:t>
      </w:r>
      <w:r w:rsidDel="00000000" w:rsidR="00000000" w:rsidRPr="00000000">
        <w:rPr>
          <w:rtl w:val="0"/>
        </w:rPr>
        <w:t xml:space="preserve">, which is visible to staff whilst food is being prepared.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understands that some children with </w:t>
      </w:r>
      <w:r w:rsidDel="00000000" w:rsidR="00000000" w:rsidRPr="00000000">
        <w:rPr>
          <w:b w:val="1"/>
          <w:bCs w:val="1"/>
          <w:rtl w:val="0"/>
        </w:rPr>
        <w:t xml:space="preserve">Special Educational Needs and Disabilities (SEND)</w:t>
      </w:r>
      <w:r w:rsidDel="00000000" w:rsidR="00000000" w:rsidRPr="00000000">
        <w:rPr>
          <w:rtl w:val="0"/>
        </w:rPr>
        <w:t xml:space="preserve"> may have specific </w:t>
      </w:r>
      <w:r w:rsidDel="00000000" w:rsidR="00000000" w:rsidRPr="00000000">
        <w:rPr>
          <w:b w:val="1"/>
          <w:bCs w:val="1"/>
          <w:rtl w:val="0"/>
        </w:rPr>
        <w:t xml:space="preserve">‘safe foods’</w:t>
      </w:r>
      <w:r w:rsidDel="00000000" w:rsidR="00000000" w:rsidRPr="00000000">
        <w:rPr>
          <w:rtl w:val="0"/>
        </w:rPr>
        <w:t xml:space="preserve"> that they feel comfortable eating.</w:t>
        <w:br w:type="textWrapping"/>
        <w:t xml:space="preserve"> While we promote healthy eating and encourage children to try a variety of foods, we will never discourage children from eating the foods they feel safe with.</w:t>
        <w:br w:type="textWrapping"/>
        <w:t xml:space="preserve"> We only ask that </w:t>
      </w:r>
      <w:r w:rsidDel="00000000" w:rsidR="00000000" w:rsidRPr="00000000">
        <w:rPr>
          <w:b w:val="1"/>
          <w:bCs w:val="1"/>
          <w:rtl w:val="0"/>
        </w:rPr>
        <w:t xml:space="preserve">no foods containing nuts</w:t>
      </w:r>
      <w:r w:rsidDel="00000000" w:rsidR="00000000" w:rsidRPr="00000000">
        <w:rPr>
          <w:rtl w:val="0"/>
        </w:rPr>
        <w:t xml:space="preserve"> are sent into the provision.</w:t>
        <w:br w:type="textWrapping"/>
        <w:t xml:space="preserve"> This includes </w:t>
      </w:r>
      <w:r w:rsidDel="00000000" w:rsidR="00000000" w:rsidRPr="00000000">
        <w:rPr>
          <w:b w:val="1"/>
          <w:bCs w:val="1"/>
          <w:rtl w:val="0"/>
        </w:rPr>
        <w:t xml:space="preserve">snack bars, chocolate spreads containing nuts, and any items containing nut oils, grounds, or essences.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promotes healthy eating and leads by example.</w:t>
        <w:br w:type="textWrapping"/>
        <w:t xml:space="preserve"> Staff responsible for food preparation, handling and storage have received appropriate training.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provide suitable healthy snacks for all the children.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Children are encouraged to develop good eating skills and table manners.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children are given plenty of time to eat.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appropriate, children are involved in planning and preparing food and snacks.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Fresh drinking water is available and accessible to children at all times.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Withholding food is never used as a form of punishment.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 discuss with children the importance of a balanced diet where appropriate.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Club does not regularly provide sweets for children.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limit access to fatty or sugary foods.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Children are never forced to eat or drink anything against their will.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Children are always supervised (within sight and hearing) of an adult whilst eating.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/>
      </w:pPr>
      <w:r w:rsidDel="00000000" w:rsidR="00000000" w:rsidRPr="00000000">
        <w:rPr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Written in accordance with the </w:t>
      </w:r>
      <w:r w:rsidDel="00000000" w:rsidR="00000000" w:rsidRPr="00000000">
        <w:rPr>
          <w:b w:val="1"/>
          <w:bCs w:val="1"/>
          <w:rtl w:val="0"/>
        </w:rPr>
        <w:t xml:space="preserve">Statutory Framework for the Early Years Foundation Stage (2025)</w:t>
      </w:r>
      <w:r w:rsidDel="00000000" w:rsidR="00000000" w:rsidRPr="00000000">
        <w:rPr>
          <w:rtl w:val="0"/>
        </w:rPr>
        <w:t xml:space="preserve">: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Safeguarding and Welfare Requirements: Food and Drink [3.62]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Safer Eating [3.63–3.70]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Food and Drink Facilities [3.71]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i w:val="1"/>
          <w:iCs w:val="1"/>
          <w:rtl w:val="0"/>
        </w:rPr>
        <w:t xml:space="preserve">Food Poisoning [3.72]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