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Intimate Care Policy</w:t>
      </w:r>
    </w:p>
    <w:p w:rsidR="00000000" w:rsidDel="00000000" w:rsidP="00000000" w:rsidRDefault="00000000" w:rsidRPr="00000000" w14:paraId="00000002">
      <w:pPr>
        <w:jc w:val="center"/>
        <w:rPr>
          <w:b w:val="1"/>
          <w:bCs w:val="1"/>
          <w:sz w:val="28"/>
          <w:szCs w:val="28"/>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color w:val="ff0000"/>
          <w:rtl w:val="0"/>
        </w:rPr>
        <w:t xml:space="preserve">xxxxx</w:t>
      </w:r>
      <w:r w:rsidDel="00000000" w:rsidR="00000000" w:rsidRPr="00000000">
        <w:rPr>
          <w:rtl w:val="0"/>
        </w:rPr>
        <w:t xml:space="preserve"> understands the importance of its responsibility to safeguard and promote the welfare of children. Pupils may require assistance with intimate care as a result of their age or due to having special educational needs and disabilities (SEND). In all instances, effective safeguarding procedures are of paramount importance.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ff0000"/>
          <w:rtl w:val="0"/>
        </w:rPr>
        <w:t xml:space="preserve">xxxxx</w:t>
      </w:r>
      <w:r w:rsidDel="00000000" w:rsidR="00000000" w:rsidRPr="00000000">
        <w:rPr>
          <w:rtl w:val="0"/>
        </w:rPr>
        <w:t xml:space="preserve"> has developed this policy in order to ensure that all staff responsible for providing intimate care undertake their duties in a professional manner at all times, and treat children with sensitivity and respect.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provision is committed to providing intimate care for children in ways that: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Maintain their dignity.  </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Are sensitive to their needs and preferences.  </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Maximise their safety and comfort.  </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Protect them against intrusion and abuse.  </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Respect the child’s right to give or withdraw their consent.  </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Encourage the child to care for themselves as much as they are able to.  </w:t>
      </w:r>
    </w:p>
    <w:p w:rsidR="00000000" w:rsidDel="00000000" w:rsidP="00000000" w:rsidRDefault="00000000" w:rsidRPr="00000000" w14:paraId="0000000F">
      <w:pPr>
        <w:numPr>
          <w:ilvl w:val="0"/>
          <w:numId w:val="2"/>
        </w:numPr>
        <w:ind w:left="720" w:hanging="360"/>
      </w:pPr>
      <w:r w:rsidDel="00000000" w:rsidR="00000000" w:rsidRPr="00000000">
        <w:rPr>
          <w:rtl w:val="0"/>
        </w:rPr>
        <w:t xml:space="preserve">Protect the rights of all others involved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What Is Intimate Care?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For the purpose of this policy, “intimate care” is the hands-on, physical care in personal hygiene, as well as physical presence or observation during such activities.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Intimate care includes the following:  </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Application of medical treatment other than to the arms, face and legs below the knee. </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Toileting, wiping and care in the genital and anal areas.  </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Dressing and undressing in cases of accidents etc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Procedures For Intimate Care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Staff who provide intimate care will conduct intimate care procedures when necessary; no child will be left in wet/soiled clothing.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Each child using pads will have a clearly labelled bag/box allocated to them in which there will be clean pads, wipes and any other individual changing equipment necessary, provided by parents/carers. Before changing a child’s pad / clothing, members of staff will put on disposable gloves and aprons, and the changing area will be cleaned appropriately using appropriate cleaning products.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Hot water and liquid soap are available for staff to wash their hands before and after changing; the changing area will also be cleaned appropriately afterwards.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changing area has paper towels available for members of staff to dry their hands.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Any soiled clothing will be placed in a tied plastic bag in the child’s bag and will be returned to parents/carers at the end of the day.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If a pupil requires cream or other medicine, this will be provided in accordance with the Administering Medication Policy, and full parental consent will be gained prior to this.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Older children and those who are more able will be encouraged to use the toilet facilities and will be reminded at regular intervals to go to the toilet.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Children will be reminded and encouraged to wash their hands after using the toilet, following the correct procedures for using soap and drying their hands.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Parental Engagement</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Parents/carers will be asked to supply the following items for their child:  </w:t>
      </w:r>
    </w:p>
    <w:p w:rsidR="00000000" w:rsidDel="00000000" w:rsidP="00000000" w:rsidRDefault="00000000" w:rsidRPr="00000000" w14:paraId="00000030">
      <w:pPr>
        <w:rPr/>
      </w:pPr>
      <w:r w:rsidDel="00000000" w:rsidR="00000000" w:rsidRPr="00000000">
        <w:rPr>
          <w:rtl w:val="0"/>
        </w:rPr>
        <w:t xml:space="preserve">Spare clothes  </w:t>
      </w:r>
    </w:p>
    <w:p w:rsidR="00000000" w:rsidDel="00000000" w:rsidP="00000000" w:rsidRDefault="00000000" w:rsidRPr="00000000" w14:paraId="00000031">
      <w:pPr>
        <w:rPr/>
      </w:pPr>
      <w:r w:rsidDel="00000000" w:rsidR="00000000" w:rsidRPr="00000000">
        <w:rPr>
          <w:rtl w:val="0"/>
        </w:rPr>
        <w:t xml:space="preserve">Spare underwear</w:t>
      </w:r>
    </w:p>
    <w:p w:rsidR="00000000" w:rsidDel="00000000" w:rsidP="00000000" w:rsidRDefault="00000000" w:rsidRPr="00000000" w14:paraId="00000032">
      <w:pPr>
        <w:rPr/>
      </w:pPr>
      <w:r w:rsidDel="00000000" w:rsidR="00000000" w:rsidRPr="00000000">
        <w:rPr>
          <w:rtl w:val="0"/>
        </w:rPr>
        <w:t xml:space="preserve">Wipes</w:t>
      </w:r>
    </w:p>
    <w:p w:rsidR="00000000" w:rsidDel="00000000" w:rsidP="00000000" w:rsidRDefault="00000000" w:rsidRPr="00000000" w14:paraId="00000033">
      <w:pPr>
        <w:rPr/>
      </w:pPr>
      <w:r w:rsidDel="00000000" w:rsidR="00000000" w:rsidRPr="00000000">
        <w:rPr>
          <w:rtl w:val="0"/>
        </w:rPr>
        <w:t xml:space="preserve">Pads</w:t>
      </w:r>
    </w:p>
    <w:p w:rsidR="00000000" w:rsidDel="00000000" w:rsidP="00000000" w:rsidRDefault="00000000" w:rsidRPr="00000000" w14:paraId="00000034">
      <w:pPr>
        <w:rPr/>
      </w:pPr>
      <w:r w:rsidDel="00000000" w:rsidR="00000000" w:rsidRPr="00000000">
        <w:rPr>
          <w:rtl w:val="0"/>
        </w:rPr>
        <w:t xml:space="preserve">Nappy bags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Safeguarding Procedures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provision adopts rigorous safeguarding procedures in accordance with the Child Protection and Safeguarding Policy, and will apply these requirements to the intimate care procedures.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provision will ensure that all adults providing intimate care have undergone an enhanced Disclosure and Barring Service (DBS) check enabling them to work with children. All members of staff will receive safeguarding training on an annual basis and will receive further training and support where necessary.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All members of staff are instructed to report any concerns about the safety and welfare of children with regards to intimate care, including any unusual marks, bruises or injuries, to the designated safeguarding lead (DSL), Matt Ogle or Samantha Jolley, in accordance with the provision’s Whistleblowing Policy.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Any concerns about the correct safeguarding of children will be dealt with in accordance with the Child Protection and Safeguarding Policy and the Allegations of Abuse Against Staff Policy.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4A">
      <w:pPr>
        <w:rPr/>
      </w:pPr>
      <w:r w:rsidDel="00000000" w:rsidR="00000000" w:rsidRPr="00000000">
        <w:rPr>
          <w:sz w:val="16"/>
          <w:szCs w:val="16"/>
          <w:rtl w:val="0"/>
        </w:rPr>
        <w:br w:type="textWrapping"/>
      </w:r>
      <w:r w:rsidDel="00000000" w:rsidR="00000000" w:rsidRPr="00000000">
        <w:rPr>
          <w:rtl w:val="0"/>
        </w:rPr>
      </w:r>
    </w:p>
    <w:sectPr>
      <w:headerReference r:id="rId6" w:type="first"/>
      <w:footerReference r:id="rId7" w:type="first"/>
      <w:pgSz w:h="16834" w:w="11909" w:orient="portrait"/>
      <w:pgMar w:bottom="1440.0000000000002" w:top="1440.0000000000002" w:left="1440.0000000000002" w:right="1440.000000000000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-9524</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