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26"/>
          <w:szCs w:val="26"/>
          <w:u w:val="single"/>
        </w:rPr>
      </w:pPr>
      <w:bookmarkStart w:colFirst="0" w:colLast="0" w:name="_wrpq8tg1vlq8" w:id="0"/>
      <w:bookmarkEnd w:id="0"/>
      <w:r w:rsidDel="00000000" w:rsidR="00000000" w:rsidRPr="00000000">
        <w:rPr>
          <w:b w:val="1"/>
          <w:bCs w:val="1"/>
          <w:color w:val="000000"/>
          <w:sz w:val="26"/>
          <w:szCs w:val="26"/>
          <w:u w:val="single"/>
          <w:rtl w:val="0"/>
        </w:rPr>
        <w:t xml:space="preserve">What is a Child Workforce Enhanced DBS Check and Why is it Required in Childcare?</w:t>
      </w:r>
    </w:p>
    <w:p w:rsidR="00000000" w:rsidDel="00000000" w:rsidP="00000000" w:rsidRDefault="00000000" w:rsidRPr="00000000" w14:paraId="00000002">
      <w:pPr>
        <w:pStyle w:val="Heading4"/>
        <w:keepNext w:val="0"/>
        <w:keepLines w:val="0"/>
        <w:spacing w:after="40" w:before="240" w:lineRule="auto"/>
        <w:rPr>
          <w:b w:val="1"/>
          <w:bCs w:val="1"/>
          <w:color w:val="000000"/>
          <w:sz w:val="22"/>
          <w:szCs w:val="22"/>
        </w:rPr>
      </w:pPr>
      <w:bookmarkStart w:colFirst="0" w:colLast="0" w:name="_7wcgnbugxmct" w:id="1"/>
      <w:bookmarkEnd w:id="1"/>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A </w:t>
      </w:r>
      <w:r w:rsidDel="00000000" w:rsidR="00000000" w:rsidRPr="00000000">
        <w:rPr>
          <w:b w:val="1"/>
          <w:bCs w:val="1"/>
          <w:rtl w:val="0"/>
        </w:rPr>
        <w:t xml:space="preserve">Child Workforce Enhanced Disclosure and Barring Service (DBS) check</w:t>
      </w:r>
      <w:r w:rsidDel="00000000" w:rsidR="00000000" w:rsidRPr="00000000">
        <w:rPr>
          <w:rtl w:val="0"/>
        </w:rPr>
        <w:t xml:space="preserve"> is a thorough background check used to assess whether an individual is suitable to work with children in regulated activities, such as childcare, education, or healthcare settings.</w:t>
      </w:r>
    </w:p>
    <w:p w:rsidR="00000000" w:rsidDel="00000000" w:rsidP="00000000" w:rsidRDefault="00000000" w:rsidRPr="00000000" w14:paraId="00000004">
      <w:pPr>
        <w:spacing w:after="240" w:before="240" w:lineRule="auto"/>
        <w:rPr/>
      </w:pPr>
      <w:r w:rsidDel="00000000" w:rsidR="00000000" w:rsidRPr="00000000">
        <w:rPr>
          <w:rtl w:val="0"/>
        </w:rPr>
        <w:t xml:space="preserve">This check includes:</w:t>
      </w:r>
    </w:p>
    <w:p w:rsidR="00000000" w:rsidDel="00000000" w:rsidP="00000000" w:rsidRDefault="00000000" w:rsidRPr="00000000" w14:paraId="00000005">
      <w:pPr>
        <w:numPr>
          <w:ilvl w:val="0"/>
          <w:numId w:val="1"/>
        </w:numPr>
        <w:spacing w:after="0" w:afterAutospacing="0" w:before="240" w:lineRule="auto"/>
        <w:ind w:left="720" w:hanging="360"/>
        <w:rPr/>
      </w:pPr>
      <w:r w:rsidDel="00000000" w:rsidR="00000000" w:rsidRPr="00000000">
        <w:rPr>
          <w:b w:val="1"/>
          <w:bCs w:val="1"/>
          <w:rtl w:val="0"/>
        </w:rPr>
        <w:t xml:space="preserve">Criminal Record Check</w:t>
      </w:r>
      <w:r w:rsidDel="00000000" w:rsidR="00000000" w:rsidRPr="00000000">
        <w:rPr>
          <w:rtl w:val="0"/>
        </w:rPr>
        <w:t xml:space="preserve"> – Identifies any spent or unspent convictions, cautions, reprimands, or warnings.</w:t>
      </w:r>
    </w:p>
    <w:p w:rsidR="00000000" w:rsidDel="00000000" w:rsidP="00000000" w:rsidRDefault="00000000" w:rsidRPr="00000000" w14:paraId="00000006">
      <w:pPr>
        <w:numPr>
          <w:ilvl w:val="0"/>
          <w:numId w:val="1"/>
        </w:numPr>
        <w:spacing w:after="0" w:afterAutospacing="0" w:before="0" w:beforeAutospacing="0" w:lineRule="auto"/>
        <w:ind w:left="720" w:hanging="360"/>
        <w:rPr/>
      </w:pPr>
      <w:r w:rsidDel="00000000" w:rsidR="00000000" w:rsidRPr="00000000">
        <w:rPr>
          <w:b w:val="1"/>
          <w:bCs w:val="1"/>
          <w:rtl w:val="0"/>
        </w:rPr>
        <w:t xml:space="preserve">Barred List Check</w:t>
      </w:r>
      <w:r w:rsidDel="00000000" w:rsidR="00000000" w:rsidRPr="00000000">
        <w:rPr>
          <w:rtl w:val="0"/>
        </w:rPr>
        <w:t xml:space="preserve"> – Determines if the individual is on the </w:t>
      </w:r>
      <w:r w:rsidDel="00000000" w:rsidR="00000000" w:rsidRPr="00000000">
        <w:rPr>
          <w:b w:val="1"/>
          <w:bCs w:val="1"/>
          <w:rtl w:val="0"/>
        </w:rPr>
        <w:t xml:space="preserve">Children’s Barred List</w:t>
      </w:r>
      <w:r w:rsidDel="00000000" w:rsidR="00000000" w:rsidRPr="00000000">
        <w:rPr>
          <w:rtl w:val="0"/>
        </w:rPr>
        <w:t xml:space="preserve">, which would prohibit them from working with children.</w:t>
      </w:r>
    </w:p>
    <w:p w:rsidR="00000000" w:rsidDel="00000000" w:rsidP="00000000" w:rsidRDefault="00000000" w:rsidRPr="00000000" w14:paraId="00000007">
      <w:pPr>
        <w:numPr>
          <w:ilvl w:val="0"/>
          <w:numId w:val="1"/>
        </w:numPr>
        <w:spacing w:after="240" w:before="0" w:beforeAutospacing="0" w:lineRule="auto"/>
        <w:ind w:left="720" w:hanging="360"/>
        <w:rPr/>
      </w:pPr>
      <w:r w:rsidDel="00000000" w:rsidR="00000000" w:rsidRPr="00000000">
        <w:rPr>
          <w:b w:val="1"/>
          <w:bCs w:val="1"/>
          <w:rtl w:val="0"/>
        </w:rPr>
        <w:t xml:space="preserve">Additional Police Information</w:t>
      </w:r>
      <w:r w:rsidDel="00000000" w:rsidR="00000000" w:rsidRPr="00000000">
        <w:rPr>
          <w:rtl w:val="0"/>
        </w:rPr>
        <w:t xml:space="preserve"> – Any relevant intelligence that law enforcement may hold, such as ongoing investigations or concerns related to safeguarding.</w:t>
      </w:r>
    </w:p>
    <w:p w:rsidR="00000000" w:rsidDel="00000000" w:rsidP="00000000" w:rsidRDefault="00000000" w:rsidRPr="00000000" w14:paraId="00000008">
      <w:pPr>
        <w:spacing w:after="240" w:before="240" w:lineRule="auto"/>
        <w:rPr/>
      </w:pPr>
      <w:r w:rsidDel="00000000" w:rsidR="00000000" w:rsidRPr="00000000">
        <w:rPr>
          <w:rtl w:val="0"/>
        </w:rPr>
        <w:t xml:space="preserve">The </w:t>
      </w:r>
      <w:r w:rsidDel="00000000" w:rsidR="00000000" w:rsidRPr="00000000">
        <w:rPr>
          <w:b w:val="1"/>
          <w:bCs w:val="1"/>
          <w:rtl w:val="0"/>
        </w:rPr>
        <w:t xml:space="preserve">Child Workforce</w:t>
      </w:r>
      <w:r w:rsidDel="00000000" w:rsidR="00000000" w:rsidRPr="00000000">
        <w:rPr>
          <w:rtl w:val="0"/>
        </w:rPr>
        <w:t xml:space="preserve"> category specifically applies to those working directly with children, ensuring that the correct level of scrutiny is applied for safeguarding purposes.</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4"/>
        <w:keepNext w:val="0"/>
        <w:keepLines w:val="0"/>
        <w:spacing w:after="40" w:before="240" w:lineRule="auto"/>
        <w:rPr>
          <w:b w:val="1"/>
          <w:bCs w:val="1"/>
          <w:color w:val="000000"/>
          <w:sz w:val="22"/>
          <w:szCs w:val="22"/>
        </w:rPr>
      </w:pPr>
      <w:bookmarkStart w:colFirst="0" w:colLast="0" w:name="_wlo5xd7lwst" w:id="2"/>
      <w:bookmarkEnd w:id="2"/>
      <w:r w:rsidDel="00000000" w:rsidR="00000000" w:rsidRPr="00000000">
        <w:rPr>
          <w:b w:val="1"/>
          <w:bCs w:val="1"/>
          <w:color w:val="000000"/>
          <w:sz w:val="22"/>
          <w:szCs w:val="22"/>
          <w:rtl w:val="0"/>
        </w:rPr>
        <w:t xml:space="preserve">Why is it Required to Work in a Childcare Provision?</w:t>
      </w:r>
    </w:p>
    <w:p w:rsidR="00000000" w:rsidDel="00000000" w:rsidP="00000000" w:rsidRDefault="00000000" w:rsidRPr="00000000" w14:paraId="0000000B">
      <w:pPr>
        <w:spacing w:after="240" w:before="240" w:lineRule="auto"/>
        <w:rPr/>
      </w:pPr>
      <w:r w:rsidDel="00000000" w:rsidR="00000000" w:rsidRPr="00000000">
        <w:rPr>
          <w:rtl w:val="0"/>
        </w:rPr>
        <w:t xml:space="preserve">Working with children requires the highest levels of safety, trust, and accountability. A </w:t>
      </w:r>
      <w:r w:rsidDel="00000000" w:rsidR="00000000" w:rsidRPr="00000000">
        <w:rPr>
          <w:b w:val="1"/>
          <w:bCs w:val="1"/>
          <w:rtl w:val="0"/>
        </w:rPr>
        <w:t xml:space="preserve">Child Workforce Enhanced DBS check</w:t>
      </w:r>
      <w:r w:rsidDel="00000000" w:rsidR="00000000" w:rsidRPr="00000000">
        <w:rPr>
          <w:rtl w:val="0"/>
        </w:rPr>
        <w:t xml:space="preserve"> is required in childcare settings for the following reasons:</w:t>
      </w:r>
    </w:p>
    <w:p w:rsidR="00000000" w:rsidDel="00000000" w:rsidP="00000000" w:rsidRDefault="00000000" w:rsidRPr="00000000" w14:paraId="0000000C">
      <w:pPr>
        <w:numPr>
          <w:ilvl w:val="0"/>
          <w:numId w:val="2"/>
        </w:numPr>
        <w:spacing w:after="0" w:afterAutospacing="0" w:before="240" w:lineRule="auto"/>
        <w:ind w:left="720" w:hanging="360"/>
        <w:rPr/>
      </w:pPr>
      <w:r w:rsidDel="00000000" w:rsidR="00000000" w:rsidRPr="00000000">
        <w:rPr>
          <w:b w:val="1"/>
          <w:bCs w:val="1"/>
          <w:rtl w:val="0"/>
        </w:rPr>
        <w:t xml:space="preserve">Safeguarding Children</w:t>
      </w:r>
      <w:r w:rsidDel="00000000" w:rsidR="00000000" w:rsidRPr="00000000">
        <w:rPr>
          <w:rtl w:val="0"/>
        </w:rPr>
        <w:t xml:space="preserve"> – The primary purpose is to </w:t>
      </w:r>
      <w:r w:rsidDel="00000000" w:rsidR="00000000" w:rsidRPr="00000000">
        <w:rPr>
          <w:b w:val="1"/>
          <w:bCs w:val="1"/>
          <w:rtl w:val="0"/>
        </w:rPr>
        <w:t xml:space="preserve">protect children from harm and abuse</w:t>
      </w:r>
      <w:r w:rsidDel="00000000" w:rsidR="00000000" w:rsidRPr="00000000">
        <w:rPr>
          <w:rtl w:val="0"/>
        </w:rPr>
        <w:t xml:space="preserve"> by ensuring that individuals with serious criminal backgrounds or safeguarding concerns are not permitted to work with them.</w:t>
      </w:r>
    </w:p>
    <w:p w:rsidR="00000000" w:rsidDel="00000000" w:rsidP="00000000" w:rsidRDefault="00000000" w:rsidRPr="00000000" w14:paraId="0000000D">
      <w:pPr>
        <w:numPr>
          <w:ilvl w:val="0"/>
          <w:numId w:val="2"/>
        </w:numPr>
        <w:spacing w:after="0" w:afterAutospacing="0" w:before="0" w:beforeAutospacing="0" w:lineRule="auto"/>
        <w:ind w:left="720" w:hanging="360"/>
        <w:rPr/>
      </w:pPr>
      <w:r w:rsidDel="00000000" w:rsidR="00000000" w:rsidRPr="00000000">
        <w:rPr>
          <w:b w:val="1"/>
          <w:bCs w:val="1"/>
          <w:rtl w:val="0"/>
        </w:rPr>
        <w:t xml:space="preserve">Legal Requirement</w:t>
      </w:r>
      <w:r w:rsidDel="00000000" w:rsidR="00000000" w:rsidRPr="00000000">
        <w:rPr>
          <w:rtl w:val="0"/>
        </w:rPr>
        <w:t xml:space="preserve"> – Under the </w:t>
      </w:r>
      <w:r w:rsidDel="00000000" w:rsidR="00000000" w:rsidRPr="00000000">
        <w:rPr>
          <w:b w:val="1"/>
          <w:bCs w:val="1"/>
          <w:rtl w:val="0"/>
        </w:rPr>
        <w:t xml:space="preserve">Safeguarding Vulnerable Groups Act 2006</w:t>
      </w:r>
      <w:r w:rsidDel="00000000" w:rsidR="00000000" w:rsidRPr="00000000">
        <w:rPr>
          <w:rtl w:val="0"/>
        </w:rPr>
        <w:t xml:space="preserve"> and </w:t>
      </w:r>
      <w:r w:rsidDel="00000000" w:rsidR="00000000" w:rsidRPr="00000000">
        <w:rPr>
          <w:b w:val="1"/>
          <w:bCs w:val="1"/>
          <w:rtl w:val="0"/>
        </w:rPr>
        <w:t xml:space="preserve">Keeping Children Safe in Education (KCSIE) guidance</w:t>
      </w:r>
      <w:r w:rsidDel="00000000" w:rsidR="00000000" w:rsidRPr="00000000">
        <w:rPr>
          <w:rtl w:val="0"/>
        </w:rPr>
        <w:t xml:space="preserve">, employers in childcare and education must conduct Enhanced DBS checks on all staff who work with children.</w:t>
      </w:r>
    </w:p>
    <w:p w:rsidR="00000000" w:rsidDel="00000000" w:rsidP="00000000" w:rsidRDefault="00000000" w:rsidRPr="00000000" w14:paraId="0000000E">
      <w:pPr>
        <w:numPr>
          <w:ilvl w:val="0"/>
          <w:numId w:val="2"/>
        </w:numPr>
        <w:spacing w:after="0" w:afterAutospacing="0" w:before="0" w:beforeAutospacing="0" w:lineRule="auto"/>
        <w:ind w:left="720" w:hanging="360"/>
        <w:rPr/>
      </w:pPr>
      <w:r w:rsidDel="00000000" w:rsidR="00000000" w:rsidRPr="00000000">
        <w:rPr>
          <w:b w:val="1"/>
          <w:bCs w:val="1"/>
          <w:rtl w:val="0"/>
        </w:rPr>
        <w:t xml:space="preserve">Compliance with Ofsted Regulations</w:t>
      </w:r>
      <w:r w:rsidDel="00000000" w:rsidR="00000000" w:rsidRPr="00000000">
        <w:rPr>
          <w:rtl w:val="0"/>
        </w:rPr>
        <w:t xml:space="preserve"> – Ofsted requires all childcare providers to carry out DBS checks to ensure that staff meet the required safeguarding standards. Failure to do so can result in legal action, fines, or the revocation of a childcare provider’s registration.</w:t>
      </w:r>
    </w:p>
    <w:p w:rsidR="00000000" w:rsidDel="00000000" w:rsidP="00000000" w:rsidRDefault="00000000" w:rsidRPr="00000000" w14:paraId="0000000F">
      <w:pPr>
        <w:numPr>
          <w:ilvl w:val="0"/>
          <w:numId w:val="2"/>
        </w:numPr>
        <w:spacing w:after="0" w:afterAutospacing="0" w:before="0" w:beforeAutospacing="0" w:lineRule="auto"/>
        <w:ind w:left="720" w:hanging="360"/>
        <w:rPr/>
      </w:pPr>
      <w:r w:rsidDel="00000000" w:rsidR="00000000" w:rsidRPr="00000000">
        <w:rPr>
          <w:b w:val="1"/>
          <w:bCs w:val="1"/>
          <w:rtl w:val="0"/>
        </w:rPr>
        <w:t xml:space="preserve">Peace of Mind for Parents and Guardians</w:t>
      </w:r>
      <w:r w:rsidDel="00000000" w:rsidR="00000000" w:rsidRPr="00000000">
        <w:rPr>
          <w:rtl w:val="0"/>
        </w:rPr>
        <w:t xml:space="preserve"> – Knowing that all staff members have been fully vetted provides reassurance to parents that their children are in safe hands.</w:t>
      </w:r>
    </w:p>
    <w:p w:rsidR="00000000" w:rsidDel="00000000" w:rsidP="00000000" w:rsidRDefault="00000000" w:rsidRPr="00000000" w14:paraId="00000010">
      <w:pPr>
        <w:numPr>
          <w:ilvl w:val="0"/>
          <w:numId w:val="2"/>
        </w:numPr>
        <w:spacing w:after="0" w:afterAutospacing="0" w:before="0" w:beforeAutospacing="0" w:lineRule="auto"/>
        <w:ind w:left="720" w:hanging="360"/>
        <w:rPr/>
      </w:pPr>
      <w:r w:rsidDel="00000000" w:rsidR="00000000" w:rsidRPr="00000000">
        <w:rPr>
          <w:b w:val="1"/>
          <w:bCs w:val="1"/>
          <w:rtl w:val="0"/>
        </w:rPr>
        <w:t xml:space="preserve">Maintaining a Safe and Trustworthy Environment</w:t>
      </w:r>
      <w:r w:rsidDel="00000000" w:rsidR="00000000" w:rsidRPr="00000000">
        <w:rPr>
          <w:rtl w:val="0"/>
        </w:rPr>
        <w:t xml:space="preserve"> – A childcare setting must be a secure and nurturing environment where children can learn and grow. Vetting staff through a DBS check helps to uphold the highest standards of safety and professionalism.</w:t>
      </w:r>
    </w:p>
    <w:p w:rsidR="00000000" w:rsidDel="00000000" w:rsidP="00000000" w:rsidRDefault="00000000" w:rsidRPr="00000000" w14:paraId="00000011">
      <w:pPr>
        <w:numPr>
          <w:ilvl w:val="0"/>
          <w:numId w:val="2"/>
        </w:numPr>
        <w:spacing w:after="240" w:before="0" w:beforeAutospacing="0" w:lineRule="auto"/>
        <w:ind w:left="720" w:hanging="360"/>
        <w:rPr/>
      </w:pPr>
      <w:r w:rsidDel="00000000" w:rsidR="00000000" w:rsidRPr="00000000">
        <w:rPr>
          <w:b w:val="1"/>
          <w:bCs w:val="1"/>
          <w:rtl w:val="0"/>
        </w:rPr>
        <w:t xml:space="preserve">Protecting the Organisation</w:t>
      </w:r>
      <w:r w:rsidDel="00000000" w:rsidR="00000000" w:rsidRPr="00000000">
        <w:rPr>
          <w:rtl w:val="0"/>
        </w:rPr>
        <w:t xml:space="preserve"> – Ensuring that all staff have been DBS checked helps childcare providers mitigate risks, prevent safeguarding breaches, and demonstrate compliance with child protection laws.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4"/>
        <w:keepNext w:val="0"/>
        <w:keepLines w:val="0"/>
        <w:spacing w:after="40" w:before="240" w:lineRule="auto"/>
        <w:rPr>
          <w:b w:val="1"/>
          <w:bCs w:val="1"/>
          <w:color w:val="000000"/>
          <w:sz w:val="22"/>
          <w:szCs w:val="22"/>
        </w:rPr>
      </w:pPr>
      <w:bookmarkStart w:colFirst="0" w:colLast="0" w:name="_tof4usdyw74n" w:id="3"/>
      <w:bookmarkEnd w:id="3"/>
      <w:r w:rsidDel="00000000" w:rsidR="00000000" w:rsidRPr="00000000">
        <w:rPr>
          <w:b w:val="1"/>
          <w:bCs w:val="1"/>
          <w:color w:val="000000"/>
          <w:sz w:val="22"/>
          <w:szCs w:val="22"/>
          <w:rtl w:val="0"/>
        </w:rPr>
        <w:t xml:space="preserve">Who Needs a Child Workforce Enhanced DBS Check?</w:t>
      </w:r>
    </w:p>
    <w:p w:rsidR="00000000" w:rsidDel="00000000" w:rsidP="00000000" w:rsidRDefault="00000000" w:rsidRPr="00000000" w14:paraId="00000014">
      <w:pPr>
        <w:numPr>
          <w:ilvl w:val="0"/>
          <w:numId w:val="3"/>
        </w:numPr>
        <w:spacing w:after="0" w:afterAutospacing="0" w:before="240" w:lineRule="auto"/>
        <w:ind w:left="720" w:hanging="360"/>
        <w:rPr/>
      </w:pPr>
      <w:r w:rsidDel="00000000" w:rsidR="00000000" w:rsidRPr="00000000">
        <w:rPr>
          <w:b w:val="1"/>
          <w:bCs w:val="1"/>
          <w:rtl w:val="0"/>
        </w:rPr>
        <w:t xml:space="preserve">All childcare staff</w:t>
      </w:r>
      <w:r w:rsidDel="00000000" w:rsidR="00000000" w:rsidRPr="00000000">
        <w:rPr>
          <w:rtl w:val="0"/>
        </w:rPr>
        <w:t xml:space="preserve"> (teachers, nursery workers, assistants, childminders).</w:t>
      </w:r>
    </w:p>
    <w:p w:rsidR="00000000" w:rsidDel="00000000" w:rsidP="00000000" w:rsidRDefault="00000000" w:rsidRPr="00000000" w14:paraId="00000015">
      <w:pPr>
        <w:numPr>
          <w:ilvl w:val="0"/>
          <w:numId w:val="3"/>
        </w:numPr>
        <w:spacing w:after="0" w:afterAutospacing="0" w:before="0" w:beforeAutospacing="0" w:lineRule="auto"/>
        <w:ind w:left="720" w:hanging="360"/>
        <w:rPr/>
      </w:pPr>
      <w:r w:rsidDel="00000000" w:rsidR="00000000" w:rsidRPr="00000000">
        <w:rPr>
          <w:b w:val="1"/>
          <w:bCs w:val="1"/>
          <w:rtl w:val="0"/>
        </w:rPr>
        <w:t xml:space="preserve">Volunteers working regularly with children</w:t>
      </w:r>
      <w:r w:rsidDel="00000000" w:rsidR="00000000" w:rsidRPr="00000000">
        <w:rPr>
          <w:rtl w:val="0"/>
        </w:rPr>
        <w:t xml:space="preserve"> (if unsupervised).</w:t>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b w:val="1"/>
          <w:bCs w:val="1"/>
          <w:rtl w:val="0"/>
        </w:rPr>
        <w:t xml:space="preserve">Trainees and apprentices in childcare settings</w:t>
      </w:r>
      <w:r w:rsidDel="00000000" w:rsidR="00000000" w:rsidRPr="00000000">
        <w:rPr>
          <w:rtl w:val="0"/>
        </w:rPr>
        <w:t xml:space="preserve">.</w:t>
      </w:r>
    </w:p>
    <w:p w:rsidR="00000000" w:rsidDel="00000000" w:rsidP="00000000" w:rsidRDefault="00000000" w:rsidRPr="00000000" w14:paraId="00000017">
      <w:pPr>
        <w:numPr>
          <w:ilvl w:val="0"/>
          <w:numId w:val="3"/>
        </w:numPr>
        <w:spacing w:after="0" w:afterAutospacing="0" w:before="0" w:beforeAutospacing="0" w:lineRule="auto"/>
        <w:ind w:left="720" w:hanging="360"/>
        <w:rPr/>
      </w:pPr>
      <w:r w:rsidDel="00000000" w:rsidR="00000000" w:rsidRPr="00000000">
        <w:rPr>
          <w:b w:val="1"/>
          <w:bCs w:val="1"/>
          <w:rtl w:val="0"/>
        </w:rPr>
        <w:t xml:space="preserve">Supervisors and managers responsible for childcare staff</w:t>
      </w:r>
      <w:r w:rsidDel="00000000" w:rsidR="00000000" w:rsidRPr="00000000">
        <w:rPr>
          <w:rtl w:val="0"/>
        </w:rPr>
        <w:t xml:space="preserve">.</w:t>
      </w:r>
    </w:p>
    <w:p w:rsidR="00000000" w:rsidDel="00000000" w:rsidP="00000000" w:rsidRDefault="00000000" w:rsidRPr="00000000" w14:paraId="00000018">
      <w:pPr>
        <w:numPr>
          <w:ilvl w:val="0"/>
          <w:numId w:val="3"/>
        </w:numPr>
        <w:spacing w:after="240" w:before="0" w:beforeAutospacing="0" w:lineRule="auto"/>
        <w:ind w:left="720" w:hanging="360"/>
        <w:rPr/>
      </w:pPr>
      <w:r w:rsidDel="00000000" w:rsidR="00000000" w:rsidRPr="00000000">
        <w:rPr>
          <w:b w:val="1"/>
          <w:bCs w:val="1"/>
          <w:rtl w:val="0"/>
        </w:rPr>
        <w:t xml:space="preserve">Anyone with regular access to children in a professional or voluntary setting</w:t>
      </w:r>
      <w:r w:rsidDel="00000000" w:rsidR="00000000" w:rsidRPr="00000000">
        <w:rPr>
          <w:rtl w:val="0"/>
        </w:rPr>
        <w:t xml:space="preserve">.</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A </w:t>
      </w:r>
      <w:r w:rsidDel="00000000" w:rsidR="00000000" w:rsidRPr="00000000">
        <w:rPr>
          <w:b w:val="1"/>
          <w:bCs w:val="1"/>
          <w:rtl w:val="0"/>
        </w:rPr>
        <w:t xml:space="preserve">Child Workforce Enhanced DBS check</w:t>
      </w:r>
      <w:r w:rsidDel="00000000" w:rsidR="00000000" w:rsidRPr="00000000">
        <w:rPr>
          <w:rtl w:val="0"/>
        </w:rPr>
        <w:t xml:space="preserve"> is an essential safeguarding measure in childcare settings. It helps to ensure that only suitable individuals are allowed to work with children, providing a safe and protective environment for their development. By complying with legal and regulatory requirements, childcare providers can maintain trust, security, and high standards of care for all children under their supervision.</w:t>
      </w:r>
    </w:p>
    <w:p w:rsidR="00000000" w:rsidDel="00000000" w:rsidP="00000000" w:rsidRDefault="00000000" w:rsidRPr="00000000" w14:paraId="0000001B">
      <w:pPr>
        <w:rPr/>
      </w:pPr>
      <w:r w:rsidDel="00000000" w:rsidR="00000000" w:rsidRPr="00000000">
        <w:rPr>
          <w:rtl w:val="0"/>
        </w:rPr>
      </w:r>
    </w:p>
    <w:sectPr>
      <w:headerReference r:id="rId6" w:type="default"/>
      <w:pgSz w:h="16834" w:w="11909" w:orient="portrait"/>
      <w:pgMar w:bottom="1440" w:top="1440" w:left="708.6614173228338"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513"/>
        <w:tab w:val="right" w:leader="none" w:pos="10470"/>
      </w:tabs>
      <w:spacing w:line="240" w:lineRule="auto"/>
      <w:ind w:hanging="1440"/>
      <w:jc w:val="center"/>
      <w:rPr/>
    </w:pPr>
    <w:r w:rsidDel="00000000" w:rsidR="00000000" w:rsidRPr="00000000">
      <w:rPr>
        <w:rFonts w:ascii="Calibri" w:cs="Calibri" w:eastAsia="Calibri" w:hAnsi="Calibri"/>
      </w:rPr>
      <w:drawing>
        <wp:inline distB="114300" distT="114300" distL="114300" distR="114300">
          <wp:extent cx="6194588" cy="2095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94588" cy="2095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